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062D" w:rsidRPr="002E0C20" w:rsidRDefault="0092062D" w:rsidP="002E0C20">
      <w:pPr>
        <w:pBdr>
          <w:top w:val="nil"/>
          <w:left w:val="nil"/>
          <w:bottom w:val="nil"/>
          <w:right w:val="nil"/>
          <w:between w:val="nil"/>
        </w:pBdr>
        <w:spacing w:after="0" w:line="240" w:lineRule="auto"/>
        <w:rPr>
          <w:rFonts w:ascii="Times New Roman" w:eastAsia="Times New Roman" w:hAnsi="Times New Roman" w:cs="Times New Roman"/>
          <w:color w:val="000000"/>
          <w:sz w:val="40"/>
          <w:szCs w:val="40"/>
        </w:rPr>
      </w:pPr>
    </w:p>
    <w:p w14:paraId="00000002" w14:textId="77777777" w:rsidR="0092062D" w:rsidRPr="002E0C20" w:rsidRDefault="007B2A90" w:rsidP="002E0C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2E0C20">
        <w:rPr>
          <w:rFonts w:ascii="Times New Roman" w:eastAsia="Times New Roman" w:hAnsi="Times New Roman" w:cs="Times New Roman"/>
          <w:b/>
          <w:color w:val="000000"/>
          <w:sz w:val="40"/>
          <w:szCs w:val="40"/>
        </w:rPr>
        <w:t>Мировая практика приглашения иностранцев. Колонизация Причерноморья. Льготы и привилегии. Расселение. Землевладение и землепользование.</w:t>
      </w:r>
    </w:p>
    <w:p w14:paraId="00000003" w14:textId="77777777" w:rsidR="0092062D" w:rsidRPr="002E0C20" w:rsidRDefault="0092062D" w:rsidP="002E0C20">
      <w:pPr>
        <w:pBdr>
          <w:top w:val="nil"/>
          <w:left w:val="nil"/>
          <w:bottom w:val="nil"/>
          <w:right w:val="nil"/>
          <w:between w:val="nil"/>
        </w:pBdr>
        <w:spacing w:after="0" w:line="240" w:lineRule="auto"/>
        <w:ind w:left="1416" w:firstLine="707"/>
        <w:jc w:val="center"/>
        <w:rPr>
          <w:rFonts w:ascii="Times New Roman" w:eastAsia="Times New Roman" w:hAnsi="Times New Roman" w:cs="Times New Roman"/>
          <w:b/>
          <w:color w:val="000000"/>
          <w:sz w:val="40"/>
          <w:szCs w:val="40"/>
        </w:rPr>
      </w:pPr>
    </w:p>
    <w:p w14:paraId="00000004" w14:textId="77777777" w:rsidR="0092062D" w:rsidRPr="002E0C20" w:rsidRDefault="007B2A90" w:rsidP="002E0C20">
      <w:pPr>
        <w:pBdr>
          <w:top w:val="nil"/>
          <w:left w:val="nil"/>
          <w:bottom w:val="nil"/>
          <w:right w:val="nil"/>
          <w:between w:val="nil"/>
        </w:pBdr>
        <w:spacing w:after="0" w:line="240" w:lineRule="auto"/>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b/>
          <w:color w:val="000000"/>
          <w:sz w:val="40"/>
          <w:szCs w:val="40"/>
        </w:rPr>
        <w:tab/>
      </w:r>
      <w:r w:rsidRPr="002E0C20">
        <w:rPr>
          <w:rFonts w:ascii="Times New Roman" w:eastAsia="Times New Roman" w:hAnsi="Times New Roman" w:cs="Times New Roman"/>
          <w:b/>
          <w:color w:val="000000"/>
          <w:sz w:val="40"/>
          <w:szCs w:val="40"/>
        </w:rPr>
        <w:tab/>
      </w:r>
      <w:r w:rsidRPr="002E0C20">
        <w:rPr>
          <w:rFonts w:ascii="Times New Roman" w:eastAsia="Times New Roman" w:hAnsi="Times New Roman" w:cs="Times New Roman"/>
          <w:color w:val="000000"/>
          <w:sz w:val="40"/>
          <w:szCs w:val="40"/>
        </w:rPr>
        <w:t>На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территории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Украины проживает более ста наций и народностей со своей историей и культурой. Но мало кто знает об истории немцев Украины. Более двухсот лет назад они переселились из немецких княжеств по приглашению русского правительства. Переселенцев поселили на пустующих землях</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Крыма, Екатеринославской, Таврической, Херсонской губерний, Бессарабской области. Они основали земледельческие колонии,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в городах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ремесленные. Они честно служили новой родине 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внесли значительный вклад в экономическое, культурное и научное развитие южного региона империи. Две войны с Германией в XX веке сформировали негативное отношение к немецкой нации. Забыты</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их достижения в экономике, культуре, науке. В послевоенные годы всех немцев считали фашистами. Чтобы спасти жизнь или не испортить судьбу детям, они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вынужденно отказывались от своей национальности, национальных имен и фамилий,</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родного языка даже в быту. Под негласным запретом находились исследования «немецкой» темы в исторической науке. История немцев Украины казалась забытой, а немецкая культура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утраченной.</w:t>
      </w:r>
    </w:p>
    <w:p w14:paraId="00000005" w14:textId="77777777" w:rsidR="0092062D" w:rsidRPr="002E0C20" w:rsidRDefault="0092062D" w:rsidP="002E0C20">
      <w:pPr>
        <w:pBdr>
          <w:top w:val="nil"/>
          <w:left w:val="nil"/>
          <w:bottom w:val="nil"/>
          <w:right w:val="nil"/>
          <w:between w:val="nil"/>
        </w:pBdr>
        <w:spacing w:after="0" w:line="240" w:lineRule="auto"/>
        <w:jc w:val="both"/>
        <w:rPr>
          <w:rFonts w:ascii="Times New Roman" w:eastAsia="Times New Roman" w:hAnsi="Times New Roman" w:cs="Times New Roman"/>
          <w:color w:val="000000"/>
          <w:sz w:val="40"/>
          <w:szCs w:val="40"/>
        </w:rPr>
      </w:pPr>
    </w:p>
    <w:p w14:paraId="00000006"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lastRenderedPageBreak/>
        <w:t>Н</w:t>
      </w:r>
      <w:r w:rsidRPr="002E0C20">
        <w:rPr>
          <w:rFonts w:ascii="Times New Roman" w:eastAsia="Times New Roman" w:hAnsi="Times New Roman" w:cs="Times New Roman"/>
          <w:sz w:val="40"/>
          <w:szCs w:val="40"/>
        </w:rPr>
        <w:t>о</w:t>
      </w:r>
      <w:r w:rsidRPr="002E0C20">
        <w:rPr>
          <w:rFonts w:ascii="Times New Roman" w:eastAsia="Times New Roman" w:hAnsi="Times New Roman" w:cs="Times New Roman"/>
          <w:color w:val="000000"/>
          <w:sz w:val="40"/>
          <w:szCs w:val="40"/>
        </w:rPr>
        <w:t xml:space="preserve"> память о немецких колонистах еще не утрачена окончательно. Ее хранят документы в архивах. В бывших немецких колониях о них</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напоминают руины лютеранских и католических церквей. Еще не все немецкие захоронения разорены окончательно. В неожиданных местах можно увидеть заброшенные могильные плиты с надписями на немецком языке, покореженные католические кресты. В селах еще можно встретить школы, когда-то построенные колонистами для своих детей. В них</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сегодня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учатся современные дети.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Сельчане пользуются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больницами, которые когда-то</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построили колонисты на свои средства. Где-то сохранились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здания почт и сельсоветов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 бывших сельских правлений. Много памятников культуры, связанных с немецким населением, сохранилось в городах Украины: кирхи, больницы, театры, цирки; дома, построенные по проектам немецких архитекторов.</w:t>
      </w:r>
    </w:p>
    <w:p w14:paraId="00000007"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 В современной Украине к немецкому этносу</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двойственное отношение, т.к. большинство населения не зна</w:t>
      </w:r>
      <w:r w:rsidRPr="002E0C20">
        <w:rPr>
          <w:rFonts w:ascii="Times New Roman" w:eastAsia="Times New Roman" w:hAnsi="Times New Roman" w:cs="Times New Roman"/>
          <w:sz w:val="40"/>
          <w:szCs w:val="40"/>
        </w:rPr>
        <w:t>е</w:t>
      </w:r>
      <w:r w:rsidRPr="002E0C20">
        <w:rPr>
          <w:rFonts w:ascii="Times New Roman" w:eastAsia="Times New Roman" w:hAnsi="Times New Roman" w:cs="Times New Roman"/>
          <w:color w:val="000000"/>
          <w:sz w:val="40"/>
          <w:szCs w:val="40"/>
        </w:rPr>
        <w:t>т его двухсотлетней истории. Мы постараемся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восстановить справедливость и познакомить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историей немцев Причерноморья на основе архивных документов, публикаций, воспоминаний потомков колонистов, жителей колоний и их украинских соседей.</w:t>
      </w:r>
    </w:p>
    <w:p w14:paraId="00000008"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Мы начнем с причин их переселения в Причерноморье, условий, которые им предоставили, и обязательств, которые они на себя взяли.</w:t>
      </w:r>
    </w:p>
    <w:p w14:paraId="00000009" w14:textId="77777777" w:rsidR="0092062D" w:rsidRPr="002E0C20" w:rsidRDefault="0092062D"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p>
    <w:p w14:paraId="0000000A" w14:textId="77777777" w:rsidR="0092062D" w:rsidRPr="002E0C20" w:rsidRDefault="0092062D" w:rsidP="002E0C20">
      <w:pPr>
        <w:spacing w:line="240" w:lineRule="auto"/>
        <w:rPr>
          <w:rFonts w:ascii="Times New Roman" w:hAnsi="Times New Roman" w:cs="Times New Roman"/>
          <w:sz w:val="40"/>
          <w:szCs w:val="40"/>
        </w:rPr>
      </w:pPr>
    </w:p>
    <w:p w14:paraId="0000000B" w14:textId="77777777" w:rsidR="0092062D" w:rsidRPr="002E0C20" w:rsidRDefault="007B2A90" w:rsidP="002E0C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2E0C20">
        <w:rPr>
          <w:rFonts w:ascii="Times New Roman" w:eastAsia="Times New Roman" w:hAnsi="Times New Roman" w:cs="Times New Roman"/>
          <w:b/>
          <w:color w:val="000000"/>
          <w:sz w:val="40"/>
          <w:szCs w:val="40"/>
        </w:rPr>
        <w:lastRenderedPageBreak/>
        <w:t>Привлечение иностранцев в Россию. Манифесты Екатерины</w:t>
      </w:r>
      <w:r w:rsidRPr="002E0C20">
        <w:rPr>
          <w:rFonts w:ascii="Times New Roman" w:eastAsia="Times New Roman" w:hAnsi="Times New Roman" w:cs="Times New Roman"/>
          <w:b/>
          <w:sz w:val="40"/>
          <w:szCs w:val="40"/>
        </w:rPr>
        <w:t xml:space="preserve"> </w:t>
      </w:r>
      <w:r w:rsidRPr="002E0C20">
        <w:rPr>
          <w:rFonts w:ascii="Times New Roman" w:eastAsia="Times New Roman" w:hAnsi="Times New Roman" w:cs="Times New Roman"/>
          <w:b/>
          <w:color w:val="000000"/>
          <w:sz w:val="40"/>
          <w:szCs w:val="40"/>
        </w:rPr>
        <w:t>II.</w:t>
      </w:r>
    </w:p>
    <w:p w14:paraId="0000000C" w14:textId="77777777" w:rsidR="0092062D" w:rsidRPr="002E0C20" w:rsidRDefault="0092062D" w:rsidP="002E0C20">
      <w:pPr>
        <w:pBdr>
          <w:top w:val="nil"/>
          <w:left w:val="nil"/>
          <w:bottom w:val="nil"/>
          <w:right w:val="nil"/>
          <w:between w:val="nil"/>
        </w:pBdr>
        <w:spacing w:after="0" w:line="240" w:lineRule="auto"/>
        <w:ind w:left="1065"/>
        <w:rPr>
          <w:rFonts w:ascii="Times New Roman" w:eastAsia="Times New Roman" w:hAnsi="Times New Roman" w:cs="Times New Roman"/>
          <w:b/>
          <w:color w:val="000000"/>
          <w:sz w:val="40"/>
          <w:szCs w:val="40"/>
        </w:rPr>
      </w:pPr>
    </w:p>
    <w:p w14:paraId="0000000D"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Начиная с XVII в. европейские государства стали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официально приглашать иностранцев на жительство. Они нужны были для стимулирования экономики, так как привозили с собой более успешный хозяйственный опыт. Известно, что французские протестанты-гугеноты, спасаясь от религиозных преследований во Франции, поселились в Англии и Голландии и способствовали развитию промышленности.</w:t>
      </w:r>
    </w:p>
    <w:p w14:paraId="0000000E"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В России иностранная колонизация началась с</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царствования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императрицы Елизаветы Петровны. Она завербовала наемных солдат из Сербии для укрепления южных границ. Они основали военные поселения за Днепром, вблизи польской границы, которые назвали «Новой Сербией». </w:t>
      </w:r>
    </w:p>
    <w:p w14:paraId="0000000F"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 Екатерина II 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Александр I присоединили к России новые территории и должны были решить проблему их экономического освоения.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Собственные возможности были ограничены:</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не было достаточного населения, а крепостное право лишало большинство населения возможности свободно передвигаться. Екатерина II воспользовалась европейским опытом и в 1762 г.</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издала Манифест, в котором приглашала всех желающих</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европейцев переселиться в Россию.</w:t>
      </w:r>
    </w:p>
    <w:p w14:paraId="00000010"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 В июле 1763 г. был издан второй Манифест, который стал основой</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массовой колонизации. Переселенцам предоставлялись привилегии: компактное проживание, самоуправление,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свобода вероисповедания, беспроцентные ссуды, налоговые </w:t>
      </w:r>
      <w:r w:rsidRPr="002E0C20">
        <w:rPr>
          <w:rFonts w:ascii="Times New Roman" w:eastAsia="Times New Roman" w:hAnsi="Times New Roman" w:cs="Times New Roman"/>
          <w:color w:val="000000"/>
          <w:sz w:val="40"/>
          <w:szCs w:val="40"/>
        </w:rPr>
        <w:lastRenderedPageBreak/>
        <w:t xml:space="preserve">льготы, освобождение от воинской повинности. Наибольший отклик Манифест получил в германских государствах, население которых было измучено войнами, высокими налогами, религиозной нетерпимостью немецких князей и церковных властей. Началось первое массовое переселение немцев в Поволжье. </w:t>
      </w:r>
    </w:p>
    <w:p w14:paraId="00000011" w14:textId="77777777" w:rsidR="0092062D" w:rsidRPr="002E0C20" w:rsidRDefault="0092062D" w:rsidP="002E0C20">
      <w:pPr>
        <w:pBdr>
          <w:top w:val="nil"/>
          <w:left w:val="nil"/>
          <w:bottom w:val="nil"/>
          <w:right w:val="nil"/>
          <w:between w:val="nil"/>
        </w:pBdr>
        <w:spacing w:after="0" w:line="240" w:lineRule="auto"/>
        <w:ind w:left="705"/>
        <w:jc w:val="both"/>
        <w:rPr>
          <w:rFonts w:ascii="Times New Roman" w:eastAsia="Times New Roman" w:hAnsi="Times New Roman" w:cs="Times New Roman"/>
          <w:b/>
          <w:color w:val="000000"/>
          <w:sz w:val="40"/>
          <w:szCs w:val="40"/>
        </w:rPr>
      </w:pPr>
    </w:p>
    <w:p w14:paraId="00000012" w14:textId="77777777" w:rsidR="0092062D" w:rsidRPr="002E0C20" w:rsidRDefault="007B2A90" w:rsidP="002E0C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2E0C20">
        <w:rPr>
          <w:rFonts w:ascii="Times New Roman" w:eastAsia="Times New Roman" w:hAnsi="Times New Roman" w:cs="Times New Roman"/>
          <w:b/>
          <w:color w:val="000000"/>
          <w:sz w:val="40"/>
          <w:szCs w:val="40"/>
        </w:rPr>
        <w:t>Начало колонизации южных земель.</w:t>
      </w:r>
    </w:p>
    <w:p w14:paraId="00000013" w14:textId="77777777" w:rsidR="0092062D" w:rsidRPr="002E0C20" w:rsidRDefault="0092062D" w:rsidP="002E0C20">
      <w:pPr>
        <w:pBdr>
          <w:top w:val="nil"/>
          <w:left w:val="nil"/>
          <w:bottom w:val="nil"/>
          <w:right w:val="nil"/>
          <w:between w:val="nil"/>
        </w:pBdr>
        <w:spacing w:after="0" w:line="240" w:lineRule="auto"/>
        <w:ind w:left="705"/>
        <w:jc w:val="center"/>
        <w:rPr>
          <w:rFonts w:ascii="Times New Roman" w:eastAsia="Times New Roman" w:hAnsi="Times New Roman" w:cs="Times New Roman"/>
          <w:b/>
          <w:color w:val="000000"/>
          <w:sz w:val="40"/>
          <w:szCs w:val="40"/>
        </w:rPr>
      </w:pPr>
    </w:p>
    <w:p w14:paraId="00000014"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В результате победоносных войн с Турцией 1768-1774 и 1787-1791 гг. к России были присоединены</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новые территории, получившие название Новороссии. Их необходимо было осваивать. Екатерина вновь решает</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пригласить иностранцев. В 1786 и 1789 гг.</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первые переселенцы-лютеране из</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Данцига основали колонии Старый Данциг, Иозефсталь 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Фишердорф (Рыбальск) вблизи городов Елисаветград и Екатеринослав. К югу от Екатеринослава была основана католическая колония Ямбург.</w:t>
      </w:r>
    </w:p>
    <w:p w14:paraId="00000015"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Весной 1789 г. из западной Пруссии и Данцига прибыла партия протестантов-меннонитов. Это особая этноконфессиональная немецкоязычная группа. В Европе они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имели славу лучших хозяев. На правом берегу Днепра, в Хортицком урочище, они основали 8 земледельческих колоний</w:t>
      </w:r>
      <w:r w:rsidRPr="002E0C20">
        <w:rPr>
          <w:rFonts w:ascii="Times New Roman" w:eastAsia="Times New Roman" w:hAnsi="Times New Roman" w:cs="Times New Roman"/>
          <w:sz w:val="40"/>
          <w:szCs w:val="40"/>
        </w:rPr>
        <w:t xml:space="preserve"> </w:t>
      </w:r>
    </w:p>
    <w:p w14:paraId="00000016"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Спокойный религиозный характер меннонитов,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трудолюбие, хозяйственная расчетливость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везде обеспечивали им высокий уровень жизни. Они переселялись в Россию на лошадях в собственных телегах, со стадами отличного скота, мебелью, </w:t>
      </w:r>
      <w:r w:rsidRPr="002E0C20">
        <w:rPr>
          <w:rFonts w:ascii="Times New Roman" w:eastAsia="Times New Roman" w:hAnsi="Times New Roman" w:cs="Times New Roman"/>
          <w:color w:val="000000"/>
          <w:sz w:val="40"/>
          <w:szCs w:val="40"/>
        </w:rPr>
        <w:lastRenderedPageBreak/>
        <w:t>посудой и другими предметами домашнего обихода. О</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материальном достатке говорил</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их внешний вид: они носили шляпы, суконные сюртуки, короткие штаны, шелковые чулки до колен, ботинки с серебряными застежками.</w:t>
      </w:r>
    </w:p>
    <w:p w14:paraId="00000017"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В 1804 г. меннониты поселились в Таврической губернии.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Основанные ими колонии были объединены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Молочанский меннонитский округ с административны</w:t>
      </w:r>
      <w:r w:rsidRPr="002E0C20">
        <w:rPr>
          <w:rFonts w:ascii="Times New Roman" w:eastAsia="Times New Roman" w:hAnsi="Times New Roman" w:cs="Times New Roman"/>
          <w:sz w:val="40"/>
          <w:szCs w:val="40"/>
        </w:rPr>
        <w:t>м</w:t>
      </w:r>
      <w:r w:rsidRPr="002E0C20">
        <w:rPr>
          <w:rFonts w:ascii="Times New Roman" w:eastAsia="Times New Roman" w:hAnsi="Times New Roman" w:cs="Times New Roman"/>
          <w:color w:val="000000"/>
          <w:sz w:val="40"/>
          <w:szCs w:val="40"/>
        </w:rPr>
        <w:t xml:space="preserve"> центром в колонии Гальбштадт (Молочанск Мелитопольский уезд).</w:t>
      </w:r>
    </w:p>
    <w:p w14:paraId="00000018"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Быстро возрастало</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население Хортицкого округа. В 1835 г. им был отведен новый участок земли в Александровском уезде. Там они основали новые колонии, которые объединили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округ под названием Мариупольск</w:t>
      </w:r>
      <w:r w:rsidRPr="002E0C20">
        <w:rPr>
          <w:rFonts w:ascii="Times New Roman" w:eastAsia="Times New Roman" w:hAnsi="Times New Roman" w:cs="Times New Roman"/>
          <w:sz w:val="40"/>
          <w:szCs w:val="40"/>
        </w:rPr>
        <w:t>ий</w:t>
      </w:r>
      <w:r w:rsidRPr="002E0C20">
        <w:rPr>
          <w:rFonts w:ascii="Times New Roman" w:eastAsia="Times New Roman" w:hAnsi="Times New Roman" w:cs="Times New Roman"/>
          <w:color w:val="000000"/>
          <w:sz w:val="40"/>
          <w:szCs w:val="40"/>
        </w:rPr>
        <w:t xml:space="preserve">. В Хортицкий округ входило 18 колоний, в Молочанский </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26, Мариупольский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27. В Полтавской губернии была основана колония Радичев. При поселении каждой семье нарезался земельный надел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65 десятин. Были и исключения. Например, двум меннонитским старшинам, которые обладали большим состоянием, предложили занять по 2 земельных участка.</w:t>
      </w:r>
    </w:p>
    <w:p w14:paraId="00000019"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Несколько состоятельных меннонитов поселились в Екатеринославе, где сразу же основали собственные предприятия. Например, мельница Тиссена просуществовала более 100 лет и была известна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не только в России, но и далеко за ее пределами.</w:t>
      </w:r>
    </w:p>
    <w:p w14:paraId="0000001A" w14:textId="77777777" w:rsidR="0092062D" w:rsidRPr="002E0C20" w:rsidRDefault="007B2A90" w:rsidP="002E0C20">
      <w:pPr>
        <w:pBdr>
          <w:top w:val="nil"/>
          <w:left w:val="nil"/>
          <w:bottom w:val="nil"/>
          <w:right w:val="nil"/>
          <w:between w:val="nil"/>
        </w:pBdr>
        <w:spacing w:after="0" w:line="240" w:lineRule="auto"/>
        <w:ind w:left="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r>
    </w:p>
    <w:p w14:paraId="0000001B" w14:textId="77777777" w:rsidR="0092062D" w:rsidRPr="002E0C20" w:rsidRDefault="007B2A90" w:rsidP="002E0C20">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r w:rsidRPr="002E0C20">
        <w:rPr>
          <w:rFonts w:ascii="Times New Roman" w:eastAsia="Times New Roman" w:hAnsi="Times New Roman" w:cs="Times New Roman"/>
          <w:b/>
          <w:color w:val="000000"/>
          <w:sz w:val="40"/>
          <w:szCs w:val="40"/>
        </w:rPr>
        <w:t>Массовая колонизация Причерноморья. Расселение колонистов.</w:t>
      </w:r>
    </w:p>
    <w:p w14:paraId="0000001C" w14:textId="77777777" w:rsidR="0092062D" w:rsidRPr="002E0C20" w:rsidRDefault="0092062D" w:rsidP="002E0C20">
      <w:pPr>
        <w:pBdr>
          <w:top w:val="nil"/>
          <w:left w:val="nil"/>
          <w:bottom w:val="nil"/>
          <w:right w:val="nil"/>
          <w:between w:val="nil"/>
        </w:pBdr>
        <w:spacing w:after="0" w:line="240" w:lineRule="auto"/>
        <w:ind w:left="705"/>
        <w:rPr>
          <w:rFonts w:ascii="Times New Roman" w:eastAsia="Times New Roman" w:hAnsi="Times New Roman" w:cs="Times New Roman"/>
          <w:color w:val="000000"/>
          <w:sz w:val="40"/>
          <w:szCs w:val="40"/>
        </w:rPr>
      </w:pPr>
    </w:p>
    <w:p w14:paraId="0000001D"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lastRenderedPageBreak/>
        <w:t>Перед внуком Екатерины</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II, Александром I, стояла задача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экономического освоения вновь присоединенных земель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Новороссии. Пустовали также земли,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сады и виноградники Крыма, который покидали татары после ликвидации Крымского ханства. Манифестом от 1804 г.</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Александр приглашал не всех желающих, а людей семейных, хороших земледельцев, виноградарей, скотоводов, мастеровых, полезных в сельском и городском быту. Российским миссиям за границей они должны были предоставить доказательства, что являются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хорошими хозяевами и что каждый может вывезти с собой в наличном капитале или товаре не менее 300 гульденов. Миссии за границей выдавали ограниченное количество паспортов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не более, чем двумстам семействам в год.</w:t>
      </w:r>
    </w:p>
    <w:p w14:paraId="0000001E" w14:textId="77777777" w:rsidR="0092062D" w:rsidRPr="002E0C20" w:rsidRDefault="0092062D" w:rsidP="002E0C20">
      <w:pPr>
        <w:pBdr>
          <w:top w:val="nil"/>
          <w:left w:val="nil"/>
          <w:bottom w:val="nil"/>
          <w:right w:val="nil"/>
          <w:between w:val="nil"/>
        </w:pBdr>
        <w:spacing w:after="0" w:line="240" w:lineRule="auto"/>
        <w:ind w:left="708" w:firstLine="708"/>
        <w:jc w:val="both"/>
        <w:rPr>
          <w:rFonts w:ascii="Times New Roman" w:eastAsia="Times New Roman" w:hAnsi="Times New Roman" w:cs="Times New Roman"/>
          <w:color w:val="000000"/>
          <w:sz w:val="40"/>
          <w:szCs w:val="40"/>
        </w:rPr>
      </w:pPr>
    </w:p>
    <w:p w14:paraId="0000001F"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С момента прибытия на границу</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переселенцам выдавались «кормовые» деньги до первого урожая. На постройку дома, приобретение скота и хозяйственное обзаведение выделялось до 300-х руб., которые подлежали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возврату на льготных условиях. Им гарантировались компактные поселения, свобода вероисповедания, самоуправление, освобождение от воинской повинности, беспроцентные ссуды, налоговые льготы. Взамен колонисты обязаны были освоить пустующие земли и развивать ремесла.</w:t>
      </w:r>
    </w:p>
    <w:p w14:paraId="00000020"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 Была учтена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также перспектива развития городов, особенно портовых. Они должны были стать местом сбыта сельхозпродуктов и ремесленных изделий.</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Первых переселенцев-земледельцев водворяли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ближе к Одессе и Феодосии.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Оказывалось содействие тем </w:t>
      </w:r>
      <w:r w:rsidRPr="002E0C20">
        <w:rPr>
          <w:rFonts w:ascii="Times New Roman" w:eastAsia="Times New Roman" w:hAnsi="Times New Roman" w:cs="Times New Roman"/>
          <w:color w:val="000000"/>
          <w:sz w:val="40"/>
          <w:szCs w:val="40"/>
        </w:rPr>
        <w:lastRenderedPageBreak/>
        <w:t>ремесленникам, которые хотели поселиться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других городах</w:t>
      </w:r>
      <w:r w:rsidRPr="002E0C20">
        <w:rPr>
          <w:rFonts w:ascii="Times New Roman" w:eastAsia="Times New Roman" w:hAnsi="Times New Roman" w:cs="Times New Roman"/>
          <w:sz w:val="40"/>
          <w:szCs w:val="40"/>
        </w:rPr>
        <w:t xml:space="preserve"> (к</w:t>
      </w:r>
      <w:r w:rsidRPr="002E0C20">
        <w:rPr>
          <w:rFonts w:ascii="Times New Roman" w:eastAsia="Times New Roman" w:hAnsi="Times New Roman" w:cs="Times New Roman"/>
          <w:color w:val="000000"/>
          <w:sz w:val="40"/>
          <w:szCs w:val="40"/>
        </w:rPr>
        <w:t>роме Одессы и Феодосии</w:t>
      </w:r>
      <w:r w:rsidRPr="002E0C20">
        <w:rPr>
          <w:rFonts w:ascii="Times New Roman" w:eastAsia="Times New Roman" w:hAnsi="Times New Roman" w:cs="Times New Roman"/>
          <w:sz w:val="40"/>
          <w:szCs w:val="40"/>
        </w:rPr>
        <w:t>) —</w:t>
      </w:r>
      <w:r w:rsidRPr="002E0C20">
        <w:rPr>
          <w:rFonts w:ascii="Times New Roman" w:eastAsia="Times New Roman" w:hAnsi="Times New Roman" w:cs="Times New Roman"/>
          <w:color w:val="000000"/>
          <w:sz w:val="40"/>
          <w:szCs w:val="40"/>
        </w:rPr>
        <w:t xml:space="preserve"> в Екатеринославе, Симферополе и других.</w:t>
      </w:r>
    </w:p>
    <w:p w14:paraId="00000021" w14:textId="6932C131" w:rsidR="00065ED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 августе 1803 г.</w:t>
      </w:r>
      <w:r w:rsidRPr="002E0C20">
        <w:rPr>
          <w:rFonts w:ascii="Times New Roman" w:eastAsia="Times New Roman" w:hAnsi="Times New Roman" w:cs="Times New Roman"/>
          <w:color w:val="000000"/>
          <w:sz w:val="40"/>
          <w:szCs w:val="40"/>
        </w:rPr>
        <w:tab/>
        <w:t xml:space="preserve"> прибыл первый транспорт</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переселенцев из Вюртемберга, Бадена и Эльзаса. Путь их лежал из Ульма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до Вены, затем по Дунаю до Галаца. Из Галаца на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повозках они двигались через Молдавию до Криулян на берегу Днестра.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Через Днестр их переправляли в Дубоссары, где был организован карантин. Карантин состоял из 4-х</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плетневых домиков, 4-х землянок и 15-ти палаток. Многие переселенцы, по словам</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военного губернатора герцога Ришелье, прибыли в «плачевном состоянии». </w:t>
      </w:r>
    </w:p>
    <w:p w14:paraId="00000022" w14:textId="75882A98" w:rsidR="0092062D" w:rsidRPr="002E0C20" w:rsidRDefault="0092062D"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p>
    <w:p w14:paraId="00000023"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 xml:space="preserve">Да и сам путь оказался опасным. Один из транспортов ограбили турецкие разбойники, напав </w:t>
      </w:r>
      <w:r w:rsidRPr="002E0C20">
        <w:rPr>
          <w:rFonts w:ascii="Times New Roman" w:eastAsia="Times New Roman" w:hAnsi="Times New Roman" w:cs="Times New Roman"/>
          <w:sz w:val="40"/>
          <w:szCs w:val="40"/>
        </w:rPr>
        <w:t>на</w:t>
      </w:r>
      <w:r w:rsidRPr="002E0C20">
        <w:rPr>
          <w:rFonts w:ascii="Times New Roman" w:eastAsia="Times New Roman" w:hAnsi="Times New Roman" w:cs="Times New Roman"/>
          <w:color w:val="000000"/>
          <w:sz w:val="40"/>
          <w:szCs w:val="40"/>
        </w:rPr>
        <w:t xml:space="preserve"> трех лодках в количестве 30 человек. Один</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человек был убит, трое ранены.</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В октябре 1804 года Ришелье сообщил еще об одной трагедии: корабль с переселенцами затонул от сильного ветра, который дул в течение 4-х дней. 25 человек утонули. </w:t>
      </w:r>
    </w:p>
    <w:p w14:paraId="00000024"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Часть переселенцев, в основном дети,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умирали в дороге.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 одном из документов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отражена трагедия переселенца И. Гребеля. Он отправился из Ульма с женой, тремя сыновьями и тремя дочерьми. В дороге скончались все дочери и двое сыновей. </w:t>
      </w:r>
    </w:p>
    <w:p w14:paraId="00000025"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В карантин многие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поступали больными горячкой, лихорадкой или кровавым поносом. В течение двух недель они проходили медицинское освидетельствование, лечение, дезинфекцию имущества.</w:t>
      </w:r>
    </w:p>
    <w:p w14:paraId="00000026"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lastRenderedPageBreak/>
        <w:tab/>
        <w:t>Зимовать переселенцы остались в Одессе, в военных казармах, подготовленных герцогом Ришелье.</w:t>
      </w:r>
    </w:p>
    <w:p w14:paraId="00000027"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Под основание земледельческих колоний были выделены казенные, т.е. государственные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земли Екатеринославской, Херсонской и Таврической губерний. Если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их было недостаточно, под поселения иностранцев правительство приобретало земли у частных лиц.</w:t>
      </w:r>
    </w:p>
    <w:p w14:paraId="00000028" w14:textId="77777777" w:rsidR="0092062D" w:rsidRPr="002E0C20" w:rsidRDefault="0092062D"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p>
    <w:p w14:paraId="00000029"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Переселенцы имели право предварительно осмотреть выделенные земли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 дать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согласие на них поселиться. О заинтересованности правительства в колонистах</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говорит поселение виноградарей из южной Германии. В феврале 1804 г.</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они осмотрели в Крыму пустующие и помещичьи земли и выбрали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для поселения </w:t>
      </w:r>
      <w:r w:rsidRPr="002E0C20">
        <w:rPr>
          <w:rFonts w:ascii="Times New Roman" w:eastAsia="Times New Roman" w:hAnsi="Times New Roman" w:cs="Times New Roman"/>
          <w:sz w:val="40"/>
          <w:szCs w:val="40"/>
        </w:rPr>
        <w:t>те</w:t>
      </w:r>
      <w:r w:rsidRPr="002E0C20">
        <w:rPr>
          <w:rFonts w:ascii="Times New Roman" w:eastAsia="Times New Roman" w:hAnsi="Times New Roman" w:cs="Times New Roman"/>
          <w:color w:val="000000"/>
          <w:sz w:val="40"/>
          <w:szCs w:val="40"/>
        </w:rPr>
        <w:t>, которые принадлежали Херсонскому военному губернатору А.Г. Розенбергу и князю Кантакузину. Эти земли государство выкупило</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 передало колонистам-виноградарям.</w:t>
      </w:r>
    </w:p>
    <w:p w14:paraId="0000002A"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 Немецкие колонии были объединены в округа: Иозефстальский и Хортицкий в Екатеринославской губернии, Молочанские меннонитский и колонистский, Нейзацкий и Цюрихтальский — в Таврической. В Херсонской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Березанский, Глюкстальский, Кучурганский и Либентальский. После заключения Бухарестского мира (1812) в Бессарабии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были сформированы Малоярославецкий и Клястицкий. Отдельно числились немецкие городские ремесленные колонии в Одессе, Симферополе и </w:t>
      </w:r>
      <w:r w:rsidRPr="002E0C20">
        <w:rPr>
          <w:rFonts w:ascii="Times New Roman" w:eastAsia="Times New Roman" w:hAnsi="Times New Roman" w:cs="Times New Roman"/>
          <w:color w:val="000000"/>
          <w:sz w:val="40"/>
          <w:szCs w:val="40"/>
        </w:rPr>
        <w:lastRenderedPageBreak/>
        <w:t>Феодосии. Район Черного моря был</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самым многочисленным поселением немецких колонистов.</w:t>
      </w:r>
    </w:p>
    <w:p w14:paraId="0000002B"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С 1819 г. вызов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иностранцев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 предоставлением льгот был прекращен. Но колонизация казенных и частных земель продолжалась: за счет собственных средств колонисты покупали земли и образовывали новые колонии, которые стали называть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дочерними. </w:t>
      </w:r>
    </w:p>
    <w:p w14:paraId="0000002C" w14:textId="77777777" w:rsidR="0092062D" w:rsidRPr="002E0C20" w:rsidRDefault="007B2A90" w:rsidP="002E0C20">
      <w:pPr>
        <w:pBdr>
          <w:top w:val="nil"/>
          <w:left w:val="nil"/>
          <w:bottom w:val="nil"/>
          <w:right w:val="nil"/>
          <w:between w:val="nil"/>
        </w:pBdr>
        <w:tabs>
          <w:tab w:val="left" w:pos="699"/>
        </w:tabs>
        <w:spacing w:after="0" w:line="240" w:lineRule="auto"/>
        <w:ind w:left="141" w:firstLine="566"/>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Названия колониям давали колонисты. Некоторые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называли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память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 покинутых местах. Под Одессой</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появились колонии Рорбах, Шпейер, Кассель, Мюнхен, Эльзас, Мангейм, Штутгардт и др. В ряде случае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название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отражали особенности местности и надежды колонистов: Гросслибенталь,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Кляйнлибенталь, Лихтенталь, Гоффнунсталь, Фрейденталь. Иногда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использовались женские и мужские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имена. Колония Катериненталь (Березанский округ) названа в честь российской императрицы. Часть названий связана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 именами первых жителей или старост (шульцев) (Иозефсталь, Иоганнесталь).</w:t>
      </w:r>
    </w:p>
    <w:p w14:paraId="0000002D"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В названиях образованных после войны с Наполеоном</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бессарабских колоний Александр I пожелал увековечить память о местах, связанных с победами русской армии. Так появились Бородино, Тарутино, Красна, Париж, Фершампенуаз,</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Ватерлоо, Малоярославец и др.</w:t>
      </w:r>
      <w:r w:rsidRPr="002E0C20">
        <w:rPr>
          <w:rFonts w:ascii="Times New Roman" w:eastAsia="Times New Roman" w:hAnsi="Times New Roman" w:cs="Times New Roman"/>
          <w:color w:val="000000"/>
          <w:sz w:val="40"/>
          <w:szCs w:val="40"/>
        </w:rPr>
        <w:tab/>
      </w:r>
    </w:p>
    <w:p w14:paraId="0000002E"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r>
      <w:r w:rsidRPr="002E0C20">
        <w:rPr>
          <w:rFonts w:ascii="Times New Roman" w:eastAsia="Times New Roman" w:hAnsi="Times New Roman" w:cs="Times New Roman"/>
          <w:color w:val="000000"/>
          <w:sz w:val="40"/>
          <w:szCs w:val="40"/>
        </w:rPr>
        <w:tab/>
        <w:t>По данным первой Всероссийской переписи населения 1897 г. в Херсонской, Екатеринославской и Таврической губерниях проживало 282 757</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немцев и меннонитов. К 1911 г. численность немецкого населения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возросла до 426 397 чел.</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Наиболее </w:t>
      </w:r>
      <w:r w:rsidRPr="002E0C20">
        <w:rPr>
          <w:rFonts w:ascii="Times New Roman" w:eastAsia="Times New Roman" w:hAnsi="Times New Roman" w:cs="Times New Roman"/>
          <w:color w:val="000000"/>
          <w:sz w:val="40"/>
          <w:szCs w:val="40"/>
        </w:rPr>
        <w:lastRenderedPageBreak/>
        <w:t>населенной была Херсонская губерния и входивший в нее Одесский уезд.</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 1870-1880-х гг., после реформ Александра II,</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из России в Америку эмигрировало около 150 тыс. немцев. С 1901 по 1911 гг.</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 еще около 100 тыс.</w:t>
      </w:r>
    </w:p>
    <w:p w14:paraId="0000002F" w14:textId="77777777" w:rsidR="0092062D" w:rsidRPr="002E0C20" w:rsidRDefault="0092062D" w:rsidP="002E0C20">
      <w:pPr>
        <w:pBdr>
          <w:top w:val="nil"/>
          <w:left w:val="nil"/>
          <w:bottom w:val="nil"/>
          <w:right w:val="nil"/>
          <w:between w:val="nil"/>
        </w:pBdr>
        <w:spacing w:after="0" w:line="240" w:lineRule="auto"/>
        <w:ind w:left="705" w:firstLine="2"/>
        <w:jc w:val="both"/>
        <w:rPr>
          <w:rFonts w:ascii="Times New Roman" w:eastAsia="Times New Roman" w:hAnsi="Times New Roman" w:cs="Times New Roman"/>
          <w:color w:val="000000"/>
          <w:sz w:val="40"/>
          <w:szCs w:val="40"/>
        </w:rPr>
      </w:pPr>
    </w:p>
    <w:p w14:paraId="00000030" w14:textId="77777777" w:rsidR="0092062D" w:rsidRPr="002E0C20" w:rsidRDefault="007B2A90" w:rsidP="002E0C20">
      <w:pPr>
        <w:pBdr>
          <w:top w:val="nil"/>
          <w:left w:val="nil"/>
          <w:bottom w:val="nil"/>
          <w:right w:val="nil"/>
          <w:between w:val="nil"/>
        </w:pBdr>
        <w:spacing w:after="0" w:line="240" w:lineRule="auto"/>
        <w:ind w:left="705" w:firstLine="2"/>
        <w:jc w:val="center"/>
        <w:rPr>
          <w:rFonts w:ascii="Times New Roman" w:eastAsia="Times New Roman" w:hAnsi="Times New Roman" w:cs="Times New Roman"/>
          <w:b/>
          <w:color w:val="000000"/>
          <w:sz w:val="40"/>
          <w:szCs w:val="40"/>
        </w:rPr>
      </w:pPr>
      <w:r w:rsidRPr="002E0C20">
        <w:rPr>
          <w:rFonts w:ascii="Times New Roman" w:eastAsia="Times New Roman" w:hAnsi="Times New Roman" w:cs="Times New Roman"/>
          <w:b/>
          <w:color w:val="000000"/>
          <w:sz w:val="40"/>
          <w:szCs w:val="40"/>
        </w:rPr>
        <w:t>Особенности землевладения и землепользования</w:t>
      </w:r>
    </w:p>
    <w:p w14:paraId="00000031" w14:textId="77777777" w:rsidR="0092062D" w:rsidRPr="002E0C20" w:rsidRDefault="0092062D" w:rsidP="002E0C20">
      <w:pPr>
        <w:pBdr>
          <w:top w:val="nil"/>
          <w:left w:val="nil"/>
          <w:bottom w:val="nil"/>
          <w:right w:val="nil"/>
          <w:between w:val="nil"/>
        </w:pBdr>
        <w:spacing w:after="0" w:line="240" w:lineRule="auto"/>
        <w:ind w:left="705" w:firstLine="2"/>
        <w:jc w:val="center"/>
        <w:rPr>
          <w:rFonts w:ascii="Times New Roman" w:eastAsia="Times New Roman" w:hAnsi="Times New Roman" w:cs="Times New Roman"/>
          <w:b/>
          <w:color w:val="000000"/>
          <w:sz w:val="40"/>
          <w:szCs w:val="40"/>
        </w:rPr>
      </w:pPr>
    </w:p>
    <w:p w14:paraId="00000032"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Одной из причин успешного хозяйствования было земельное устройство колонистов. Оно не имело аналога ни в России, где было общинное землепользование и землевладение, ни в Европе, где сельская община состояла из независимых друг от друга и общества личных собственников.</w:t>
      </w:r>
    </w:p>
    <w:p w14:paraId="00000033"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Землевладение и землепользование регулировала Специальная инструкция: переселенцев водворять округами</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«наподобие циркуля» с окружностью не менее 60 и не более 70 верст, чтобы хватило удобных угодий для надела 1000 семей. Людей каждой веры поселять в особый округ. Землю давать каждой семье особо, независимо от количества душ… Поселение располагать так, чтобы часть земель оставалась впусте, для будущих детей, чтобы «оные, пришедши в возраст и женясь, сами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хозяевами быть могли….Оставлять свободными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часть дворовых и огородных мест для «рукоремесленников» (</w:t>
      </w:r>
      <w:r w:rsidRPr="002E0C20">
        <w:rPr>
          <w:rFonts w:ascii="Times New Roman" w:eastAsia="Times New Roman" w:hAnsi="Times New Roman" w:cs="Times New Roman"/>
          <w:sz w:val="40"/>
          <w:szCs w:val="40"/>
        </w:rPr>
        <w:t>⅙</w:t>
      </w:r>
      <w:r w:rsidRPr="002E0C20">
        <w:rPr>
          <w:rFonts w:ascii="Times New Roman" w:eastAsia="Times New Roman" w:hAnsi="Times New Roman" w:cs="Times New Roman"/>
          <w:color w:val="000000"/>
          <w:sz w:val="40"/>
          <w:szCs w:val="40"/>
        </w:rPr>
        <w:t xml:space="preserve"> часть от общего числа дворов)».</w:t>
      </w:r>
    </w:p>
    <w:p w14:paraId="00000034"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Земли предоставлялось так много, что колонисты не считали это счастьем, т.к. ее обработка требовала огромного труда, а результаты в первое десятилетие </w:t>
      </w:r>
      <w:r w:rsidRPr="002E0C20">
        <w:rPr>
          <w:rFonts w:ascii="Times New Roman" w:eastAsia="Times New Roman" w:hAnsi="Times New Roman" w:cs="Times New Roman"/>
          <w:color w:val="000000"/>
          <w:sz w:val="40"/>
          <w:szCs w:val="40"/>
        </w:rPr>
        <w:lastRenderedPageBreak/>
        <w:t>могли быть скудными. Сохранилось свидетельство</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колонистов Нейгоффнунсталя. Когда они дошли до границы выделенной им земли один из колонистов отчаянным голосом закричал: «Да на что нам вся эта земля, до сих пор не дойдут ни наши дети, ни наши внуки».</w:t>
      </w:r>
    </w:p>
    <w:p w14:paraId="00000035"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Как же</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колонисты распорядились землей? Землевладельцем-собственником была сельская община. Она получала землю в вечное владение без права передачи в другие руки. Земля под реками, озерами, пастбищами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отдавалась в общее пользование. Другая часть (усадьбы, поля, сенокосы) передавалась в лично-потомственное владение семьям в одинаковом количестве, независимо от количества членов семьи. В новороссийских и бессарабских колониях надел составлял 60 десятин, у меннонитов</w:t>
      </w:r>
      <w:r w:rsidRPr="002E0C20">
        <w:rPr>
          <w:rFonts w:ascii="Times New Roman" w:eastAsia="Times New Roman" w:hAnsi="Times New Roman" w:cs="Times New Roman"/>
          <w:sz w:val="40"/>
          <w:szCs w:val="40"/>
        </w:rPr>
        <w:t xml:space="preserve"> — </w:t>
      </w:r>
      <w:r w:rsidRPr="002E0C20">
        <w:rPr>
          <w:rFonts w:ascii="Times New Roman" w:eastAsia="Times New Roman" w:hAnsi="Times New Roman" w:cs="Times New Roman"/>
          <w:color w:val="000000"/>
          <w:sz w:val="40"/>
          <w:szCs w:val="40"/>
        </w:rPr>
        <w:t xml:space="preserve">65, в отдельных крымских колониях </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от 20 до 35. Вместе с хозяйственным обзаведением надел образовывал хозяйство, которое владельцы не имели права ни продать, ни заложить, ни разделить.</w:t>
      </w:r>
    </w:p>
    <w:p w14:paraId="00000036"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 xml:space="preserve"> Благодаря самоуправлению</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земля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всегда находилось в руках успешного хозяина. Если хозяин был ленив, болен, постарел или умер, судьба хозяйства решалась на мирском сходе, собрании хозяев (Gemeindeversammlung). Сход имел право передать хозяйство безземельным членам общины, которые брали на себя обязательство</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выплатить казенные и частные долги предыдущего хозяина. Таким образом, земельный надел оставался неделимым, а пользоваться им мог только хозяин, способный к эффективному ведению хозяйства.</w:t>
      </w:r>
    </w:p>
    <w:p w14:paraId="00000037"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lastRenderedPageBreak/>
        <w:t>Системе землеустройства соответствовало наследственное право. В России юридическим основанием наследования была воля завещателя, в немецких колониях земля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переходила в единоличное пользование младшему сыну, но при условии, если общество признавало его способным к успешному ведению хозяйства. В противном случае хозяйство передавалось безземельному члену общины на тех же условиях. Старших детей глава семьи должен был обучить ремеслам или обеспечить капиталом.</w:t>
      </w:r>
    </w:p>
    <w:p w14:paraId="00000038"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Передача хозяйств была нередким явлением. Основными причинами были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болезнь или старость хозяина, переселение в другую колонию, отсутствие работоспособных членов семьи и др. Передо мной донесение Молочанского окружного приказа</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(октябрь, 1847 г.):</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«Молочанский колонистский окружной приказ доносит … что колонист колонии Кронсфельд Гейнрих Шок по слабому здоровью… происходящему от преклонных лет, не в состоянии уже более управлять своим значительно уже расстроенным хозяйством</w:t>
      </w:r>
      <w:r w:rsidRPr="002E0C20">
        <w:rPr>
          <w:rFonts w:ascii="Times New Roman" w:eastAsia="Times New Roman" w:hAnsi="Times New Roman" w:cs="Times New Roman"/>
          <w:sz w:val="40"/>
          <w:szCs w:val="40"/>
        </w:rPr>
        <w:t>,</w:t>
      </w:r>
      <w:r w:rsidRPr="002E0C20">
        <w:rPr>
          <w:rFonts w:ascii="Times New Roman" w:eastAsia="Times New Roman" w:hAnsi="Times New Roman" w:cs="Times New Roman"/>
          <w:color w:val="000000"/>
          <w:sz w:val="40"/>
          <w:szCs w:val="40"/>
        </w:rPr>
        <w:t xml:space="preserve"> и потому общество желает отобрать у него то хозяйство и передать пасынку его, Карлу Нельде».</w:t>
      </w:r>
    </w:p>
    <w:p w14:paraId="00000039"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Колонистское землепользование было эффективным. Хозяин был уверен, что ухоженная им земля не попадет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нерадивые руки. Традиционное для России общинное земельное устройство предполагало переделы земли,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если изменялось количество членов крестьянской семьи. Такой обычай</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не способствовал стремлению хозяина к ее улучшению</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при очередном переделе земля могла перейти к другому владельцу.</w:t>
      </w:r>
    </w:p>
    <w:p w14:paraId="0000003A"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lastRenderedPageBreak/>
        <w:t>До 1833 г. государственные наделы составляли основную часть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земельных владений колонистов. В связи с быстрым приростом населения в колониях обострился земельный кризис.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1833 г. колонисты получили возможность приобретать новые земли для безземельных колонистов. Земля приобреталась на средства сельской общины. Безземельные колонисты создавали специальные кассы, объединялись в товарищества, с помощью которых арендовали или покупали новые участки земли.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По общему решению</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сельской общины для покупки земли мог взиматься специальный налог. На покупных землях основывались дочерние колонии. В течение XIX 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 Причерноморье было основано более двух тысяч дочерних колоний.</w:t>
      </w:r>
    </w:p>
    <w:p w14:paraId="0000003B"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Реформы императора Александра II</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ликвидировали колонистские привилегии. Статус колонистов был также ликвидирован. Немецкие колонисты стали поселянами-собственниками. В 1861</w:t>
      </w:r>
      <w:r w:rsidRPr="002E0C20">
        <w:rPr>
          <w:rFonts w:ascii="Times New Roman" w:eastAsia="Times New Roman" w:hAnsi="Times New Roman" w:cs="Times New Roman"/>
          <w:sz w:val="40"/>
          <w:szCs w:val="40"/>
        </w:rPr>
        <w:t> </w:t>
      </w:r>
      <w:r w:rsidRPr="002E0C20">
        <w:rPr>
          <w:rFonts w:ascii="Times New Roman" w:eastAsia="Times New Roman" w:hAnsi="Times New Roman" w:cs="Times New Roman"/>
          <w:color w:val="000000"/>
          <w:sz w:val="40"/>
          <w:szCs w:val="40"/>
        </w:rPr>
        <w:t>г. было отменено крепостное право. Стали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формироваться рыночные отношения. Земля стала товаром. Колонисты получили право покупать землю 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владеть ею. Они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покупали земли в основном у дворян, которые не могли их обрабатывать, т.к. лишились крепостных крестьян. </w:t>
      </w:r>
    </w:p>
    <w:p w14:paraId="0000003C"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r>
      <w:r w:rsidRPr="002E0C20">
        <w:rPr>
          <w:rFonts w:ascii="Times New Roman" w:eastAsia="Times New Roman" w:hAnsi="Times New Roman" w:cs="Times New Roman"/>
          <w:color w:val="000000"/>
          <w:sz w:val="40"/>
          <w:szCs w:val="40"/>
        </w:rPr>
        <w:tab/>
        <w:t>Немецкие колонисты превращались в землевладельцев. Рост немецкого землевладения, высокий уровень доходов в немецких хозяйствах стали причинами распространения</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антинемецких настроений и возникновения конфликтов на национально-культурной основе. Заговорили о </w:t>
      </w:r>
      <w:r w:rsidRPr="002E0C20">
        <w:rPr>
          <w:rFonts w:ascii="Times New Roman" w:eastAsia="Times New Roman" w:hAnsi="Times New Roman" w:cs="Times New Roman"/>
          <w:color w:val="000000"/>
          <w:sz w:val="40"/>
          <w:szCs w:val="40"/>
        </w:rPr>
        <w:lastRenderedPageBreak/>
        <w:t>«мирном завоевании» немцами юга Украины. Популярностью пользовалась вышедшая в 1894 г. работа А. Велицина «Немцы России. Очерки исторического развития и настоящего положения колоний на Юге и Востоке России». Он усмотрел в росте немецкого землевладения угрозу империи и причину обнищания местного крестьянина.</w:t>
      </w:r>
    </w:p>
    <w:p w14:paraId="0000003D"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sz w:val="40"/>
          <w:szCs w:val="40"/>
        </w:rPr>
      </w:pPr>
      <w:r w:rsidRPr="002E0C20">
        <w:rPr>
          <w:rFonts w:ascii="Times New Roman" w:eastAsia="Times New Roman" w:hAnsi="Times New Roman" w:cs="Times New Roman"/>
          <w:color w:val="000000"/>
          <w:sz w:val="40"/>
          <w:szCs w:val="40"/>
        </w:rPr>
        <w:t>Наибольшего размаха кампания достигла в 80-90-е гг. Российских граждан немецкой национальности стали обвинять в обособленности и отчужденности, в нежелании изучать русский язык и культуру, стремлении сохранить свои нравы, обычаи, язык и культуру. Появились</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 xml:space="preserve">требования об ограничении немецкого землевладения. </w:t>
      </w:r>
    </w:p>
    <w:p w14:paraId="0000003E" w14:textId="77777777" w:rsidR="0092062D" w:rsidRPr="002E0C20" w:rsidRDefault="007B2A90"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Русский экономист А. Исаев</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в своих заметках о немецких колониях в России, опубликованных в 1894</w:t>
      </w:r>
      <w:r w:rsidRPr="002E0C20">
        <w:rPr>
          <w:rFonts w:ascii="Times New Roman" w:eastAsia="Times New Roman" w:hAnsi="Times New Roman" w:cs="Times New Roman"/>
          <w:sz w:val="40"/>
          <w:szCs w:val="40"/>
        </w:rPr>
        <w:t> </w:t>
      </w:r>
      <w:r w:rsidRPr="002E0C20">
        <w:rPr>
          <w:rFonts w:ascii="Times New Roman" w:eastAsia="Times New Roman" w:hAnsi="Times New Roman" w:cs="Times New Roman"/>
          <w:color w:val="000000"/>
          <w:sz w:val="40"/>
          <w:szCs w:val="40"/>
        </w:rPr>
        <w:t>г., утверждал, что причина конфликта заключается в экономике. Конфликт провоцировали помещики, которые не выдерживали</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конкуренции с эффективными немецкими хозяйствами. Для устранения сильного конкурента и была организована общегосударственная кампания, которая провоцировала национальный конфликт</w:t>
      </w:r>
      <w:r w:rsidRPr="002E0C20">
        <w:rPr>
          <w:rFonts w:ascii="Times New Roman" w:eastAsia="Times New Roman" w:hAnsi="Times New Roman" w:cs="Times New Roman"/>
          <w:sz w:val="40"/>
          <w:szCs w:val="40"/>
        </w:rPr>
        <w:t xml:space="preserve"> </w:t>
      </w:r>
      <w:r w:rsidRPr="002E0C20">
        <w:rPr>
          <w:rFonts w:ascii="Times New Roman" w:eastAsia="Times New Roman" w:hAnsi="Times New Roman" w:cs="Times New Roman"/>
          <w:color w:val="000000"/>
          <w:sz w:val="40"/>
          <w:szCs w:val="40"/>
        </w:rPr>
        <w:t>и игнорировала вклад немецких колонистов в экономическое развитие России.</w:t>
      </w:r>
    </w:p>
    <w:p w14:paraId="0000003F" w14:textId="77777777" w:rsidR="0092062D" w:rsidRPr="002E0C20" w:rsidRDefault="007B2A90" w:rsidP="002E0C2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40"/>
          <w:szCs w:val="40"/>
        </w:rPr>
      </w:pPr>
      <w:r w:rsidRPr="002E0C20">
        <w:rPr>
          <w:rFonts w:ascii="Times New Roman" w:eastAsia="Times New Roman" w:hAnsi="Times New Roman" w:cs="Times New Roman"/>
          <w:color w:val="000000"/>
          <w:sz w:val="40"/>
          <w:szCs w:val="40"/>
        </w:rPr>
        <w:tab/>
        <w:t xml:space="preserve">На рубеже XX в. антинемецкая кампания постепенно затихала. Новый ее подъем связан с началом Первой мировой войны. </w:t>
      </w:r>
    </w:p>
    <w:p w14:paraId="00000040" w14:textId="77777777" w:rsidR="0092062D" w:rsidRPr="002E0C20" w:rsidRDefault="0092062D"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40"/>
          <w:szCs w:val="40"/>
        </w:rPr>
      </w:pPr>
    </w:p>
    <w:p w14:paraId="00000041" w14:textId="77777777" w:rsidR="0092062D" w:rsidRPr="002E0C20" w:rsidRDefault="0092062D" w:rsidP="002E0C20">
      <w:pPr>
        <w:pBdr>
          <w:top w:val="nil"/>
          <w:left w:val="nil"/>
          <w:bottom w:val="nil"/>
          <w:right w:val="nil"/>
          <w:between w:val="nil"/>
        </w:pBdr>
        <w:spacing w:after="0" w:line="240" w:lineRule="auto"/>
        <w:ind w:firstLine="705"/>
        <w:jc w:val="both"/>
        <w:rPr>
          <w:rFonts w:ascii="Times New Roman" w:eastAsia="Times New Roman" w:hAnsi="Times New Roman" w:cs="Times New Roman"/>
          <w:b/>
          <w:color w:val="000000"/>
          <w:sz w:val="40"/>
          <w:szCs w:val="40"/>
        </w:rPr>
      </w:pPr>
    </w:p>
    <w:sectPr w:rsidR="0092062D" w:rsidRPr="002E0C20">
      <w:foot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E345" w14:textId="77777777" w:rsidR="00F95A67" w:rsidRDefault="00F95A67">
      <w:pPr>
        <w:spacing w:after="0" w:line="240" w:lineRule="auto"/>
      </w:pPr>
      <w:r>
        <w:separator/>
      </w:r>
    </w:p>
  </w:endnote>
  <w:endnote w:type="continuationSeparator" w:id="0">
    <w:p w14:paraId="15EF694E" w14:textId="77777777" w:rsidR="00F95A67" w:rsidRDefault="00F9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2C25B1E7" w:rsidR="0092062D" w:rsidRDefault="007B2A9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65EDD">
      <w:rPr>
        <w:noProof/>
        <w:color w:val="000000"/>
      </w:rPr>
      <w:t>1</w:t>
    </w:r>
    <w:r>
      <w:rPr>
        <w:color w:val="000000"/>
      </w:rPr>
      <w:fldChar w:fldCharType="end"/>
    </w:r>
  </w:p>
  <w:p w14:paraId="00000043" w14:textId="77777777" w:rsidR="0092062D" w:rsidRDefault="0092062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E130" w14:textId="77777777" w:rsidR="00F95A67" w:rsidRDefault="00F95A67">
      <w:pPr>
        <w:spacing w:after="0" w:line="240" w:lineRule="auto"/>
      </w:pPr>
      <w:r>
        <w:separator/>
      </w:r>
    </w:p>
  </w:footnote>
  <w:footnote w:type="continuationSeparator" w:id="0">
    <w:p w14:paraId="02E68B70" w14:textId="77777777" w:rsidR="00F95A67" w:rsidRDefault="00F95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2D"/>
    <w:rsid w:val="00065EDD"/>
    <w:rsid w:val="002E0C20"/>
    <w:rsid w:val="00443954"/>
    <w:rsid w:val="007B2A90"/>
    <w:rsid w:val="0092062D"/>
    <w:rsid w:val="00F638F2"/>
    <w:rsid w:val="00F95A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D26A9DC"/>
  <w15:docId w15:val="{34DCBE9A-BFE4-C040-8321-292D0491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2743</Words>
  <Characters>15638</Characters>
  <Application>Microsoft Office Word</Application>
  <DocSecurity>0</DocSecurity>
  <Lines>130</Lines>
  <Paragraphs>36</Paragraphs>
  <ScaleCrop>false</ScaleCrop>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Ганна Лейсле</cp:lastModifiedBy>
  <cp:revision>4</cp:revision>
  <dcterms:created xsi:type="dcterms:W3CDTF">2020-09-22T08:21:00Z</dcterms:created>
  <dcterms:modified xsi:type="dcterms:W3CDTF">2020-09-22T08:23:00Z</dcterms:modified>
</cp:coreProperties>
</file>